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DD9C">
      <w:pPr>
        <w:spacing w:line="315" w:lineRule="auto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2</w:t>
      </w:r>
    </w:p>
    <w:p w14:paraId="1F8691C3">
      <w:pPr>
        <w:pStyle w:val="2"/>
        <w:spacing w:before="101" w:line="224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03030"/>
          <w:spacing w:val="11"/>
          <w:sz w:val="36"/>
          <w:szCs w:val="36"/>
          <w:lang w:eastAsia="zh-CN"/>
          <w14:textOutline w14:w="5791" w14:cap="flat" w14:cmpd="sng" w14:algn="ctr">
            <w14:solidFill>
              <w14:srgbClr w14:val="303030"/>
            </w14:solidFill>
            <w14:prstDash w14:val="solid"/>
            <w14:miter w14:val="0"/>
          </w14:textOutline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03030"/>
          <w:spacing w:val="11"/>
          <w:sz w:val="36"/>
          <w:szCs w:val="36"/>
          <w:lang w:val="en-US" w:eastAsia="zh-CN"/>
          <w14:textOutline w14:w="5791" w14:cap="flat" w14:cmpd="sng" w14:algn="ctr">
            <w14:solidFill>
              <w14:srgbClr w14:val="303030"/>
            </w14:solidFill>
            <w14:prstDash w14:val="solid"/>
            <w14:miter w14:val="0"/>
          </w14:textOutline>
        </w:rPr>
        <w:t>旺海杯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03030"/>
          <w:spacing w:val="11"/>
          <w:sz w:val="36"/>
          <w:szCs w:val="36"/>
          <w:lang w:eastAsia="zh-CN"/>
          <w14:textOutline w14:w="5791" w14:cap="flat" w14:cmpd="sng" w14:algn="ctr">
            <w14:solidFill>
              <w14:srgbClr w14:val="303030"/>
            </w14:solidFill>
            <w14:prstDash w14:val="solid"/>
            <w14:miter w14:val="0"/>
          </w14:textOutline>
        </w:rPr>
        <w:t>”第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03030"/>
          <w:spacing w:val="11"/>
          <w:sz w:val="36"/>
          <w:szCs w:val="36"/>
          <w:lang w:val="en-US" w:eastAsia="zh-CN"/>
          <w14:textOutline w14:w="5791" w14:cap="flat" w14:cmpd="sng" w14:algn="ctr">
            <w14:solidFill>
              <w14:srgbClr w14:val="303030"/>
            </w14:solidFill>
            <w14:prstDash w14:val="solid"/>
            <w14:miter w14:val="0"/>
          </w14:textOutline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03030"/>
          <w:spacing w:val="11"/>
          <w:sz w:val="36"/>
          <w:szCs w:val="36"/>
          <w:lang w:eastAsia="zh-CN"/>
          <w14:textOutline w14:w="5791" w14:cap="flat" w14:cmpd="sng" w14:algn="ctr">
            <w14:solidFill>
              <w14:srgbClr w14:val="303030"/>
            </w14:solidFill>
            <w14:prstDash w14:val="solid"/>
            <w14:miter w14:val="0"/>
          </w14:textOutline>
        </w:rPr>
        <w:t>届渔菁英挑战赛团体比赛内容</w:t>
      </w:r>
    </w:p>
    <w:p w14:paraId="0EF5F29E">
      <w:pPr>
        <w:pStyle w:val="2"/>
        <w:spacing w:before="91" w:line="22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303030"/>
          <w:spacing w:val="-1"/>
          <w:sz w:val="36"/>
          <w:szCs w:val="36"/>
          <w:lang w:eastAsia="zh-CN"/>
          <w14:textOutline w14:w="5092" w14:cap="flat" w14:cmpd="sng" w14:algn="ctr">
            <w14:solidFill>
              <w14:srgbClr w14:val="303030"/>
            </w14:solidFill>
            <w14:prstDash w14:val="solid"/>
            <w14:miter w14:val="0"/>
          </w14:textOutlin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03030"/>
          <w:spacing w:val="-1"/>
          <w:sz w:val="36"/>
          <w:szCs w:val="36"/>
          <w:lang w:eastAsia="zh-CN"/>
          <w14:textOutline w14:w="5092" w14:cap="flat" w14:cmpd="sng" w14:algn="ctr">
            <w14:solidFill>
              <w14:srgbClr w14:val="303030"/>
            </w14:solidFill>
            <w14:prstDash w14:val="solid"/>
            <w14:miter w14:val="0"/>
          </w14:textOutline>
        </w:rPr>
        <w:t>专业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03030"/>
          <w:spacing w:val="-1"/>
          <w:sz w:val="36"/>
          <w:szCs w:val="36"/>
          <w:lang w:val="en-US" w:eastAsia="zh-CN"/>
          <w14:textOutline w14:w="5092" w14:cap="flat" w14:cmpd="sng" w14:algn="ctr">
            <w14:solidFill>
              <w14:srgbClr w14:val="303030"/>
            </w14:solidFill>
            <w14:prstDash w14:val="solid"/>
            <w14:miter w14:val="0"/>
          </w14:textOutline>
        </w:rPr>
        <w:t>知识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03030"/>
          <w:spacing w:val="-1"/>
          <w:sz w:val="36"/>
          <w:szCs w:val="36"/>
          <w:lang w:eastAsia="zh-CN"/>
          <w14:textOutline w14:w="5092" w14:cap="flat" w14:cmpd="sng" w14:algn="ctr">
            <w14:solidFill>
              <w14:srgbClr w14:val="303030"/>
            </w14:solidFill>
            <w14:prstDash w14:val="solid"/>
            <w14:miter w14:val="0"/>
          </w14:textOutline>
        </w:rPr>
        <w:t>竞赛</w:t>
      </w:r>
    </w:p>
    <w:p w14:paraId="782B601D">
      <w:pPr>
        <w:pStyle w:val="2"/>
        <w:spacing w:before="91" w:line="22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303030"/>
          <w:spacing w:val="-1"/>
          <w:sz w:val="32"/>
          <w:szCs w:val="32"/>
          <w:lang w:eastAsia="zh-CN"/>
          <w14:textOutline w14:w="5092" w14:cap="flat" w14:cmpd="sng" w14:algn="ctr">
            <w14:solidFill>
              <w14:srgbClr w14:val="303030"/>
            </w14:solidFill>
            <w14:prstDash w14:val="solid"/>
            <w14:miter w14:val="0"/>
          </w14:textOutline>
        </w:rPr>
      </w:pPr>
    </w:p>
    <w:p w14:paraId="37FE3CC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（1）赵文主编《水生生物学》（第二版）（2016）中国农业出版社 </w:t>
      </w:r>
    </w:p>
    <w:p w14:paraId="2CD5F80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（2）成永旭主编《生物饵料培养学》（第二版）（2005）中国农业出版社 </w:t>
      </w:r>
      <w:bookmarkStart w:id="0" w:name="_GoBack"/>
      <w:bookmarkEnd w:id="0"/>
    </w:p>
    <w:p w14:paraId="77753DA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（3）麦康森主编《水产动物营养与饲料学》（第二版）（2011）中国农业出版社 </w:t>
      </w:r>
    </w:p>
    <w:p w14:paraId="3DBF2CC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（4）刘长发主编《养殖水环境化学》（第二版）（2019）中国农业出版社 </w:t>
      </w:r>
    </w:p>
    <w:p w14:paraId="72BD393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（5）战文斌主编《水产动物病害学》（第二版）（2011）中国农业出版社 </w:t>
      </w:r>
    </w:p>
    <w:p w14:paraId="040CEB2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（6）谢从新主编《鱼类学》（2010）中国农业出版社</w:t>
      </w:r>
    </w:p>
    <w:p w14:paraId="52A7D14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（7）常亚青主编《贝类增养殖学》（2007）中国农业出版社 </w:t>
      </w:r>
    </w:p>
    <w:p w14:paraId="347DB05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（8）王克行主编《虾蟹类增养殖学》（1997）中国农业出版社 </w:t>
      </w:r>
    </w:p>
    <w:p w14:paraId="4FCFEB3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（9）申玉春主编《鱼类增养殖学》（2008）中国农业出版社 </w:t>
      </w:r>
    </w:p>
    <w:p w14:paraId="4599990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（10）赵文主编《养殖水域生态学》（2011）中国农业出版社</w:t>
      </w:r>
    </w:p>
    <w:sectPr>
      <w:pgSz w:w="11906" w:h="16838"/>
      <w:pgMar w:top="1440" w:right="1134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2C6"/>
    <w:rsid w:val="002932C6"/>
    <w:rsid w:val="00CA1DBB"/>
    <w:rsid w:val="00D62F57"/>
    <w:rsid w:val="20E540F6"/>
    <w:rsid w:val="25A71967"/>
    <w:rsid w:val="294E5055"/>
    <w:rsid w:val="32A175FB"/>
    <w:rsid w:val="4A084BAC"/>
    <w:rsid w:val="6D553E8F"/>
    <w:rsid w:val="7BD8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333</Characters>
  <Lines>2</Lines>
  <Paragraphs>1</Paragraphs>
  <TotalTime>0</TotalTime>
  <ScaleCrop>false</ScaleCrop>
  <LinksUpToDate>false</LinksUpToDate>
  <CharactersWithSpaces>343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2021-08-25T04:43:00Z</dcterms:created>
  <dc:creator>张 健敏</dc:creator>
  <cp:lastModifiedBy>Helen</cp:lastModifiedBy>
  <dcterms:modified xsi:type="dcterms:W3CDTF">2025-09-01T07:18:31Z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eyJoZGlkIjoiM2M0NGIzYzY3ZjFjMzg2MWZkYjMyZTgzNzViMTRkN2EiLCJ1c2VySWQiOiI1MzMwNTM2NjQifQ==</vt:lpwstr>
  </property>
  <property fmtid="{D5CDD505-2E9C-101B-9397-08002B2CF9AE}" pid="4" name="ICV">
    <vt:lpwstr>7EC403D9EAD24B939C2A27B360A3ED8D_12</vt:lpwstr>
  </property>
</Properties>
</file>