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4"/>
        </w:rPr>
      </w:pPr>
      <w:r>
        <w:rPr>
          <w:rFonts w:ascii="Times New Roman" w:hAnsi="Times New Roman" w:eastAsia="宋体" w:cs="Times New Roman"/>
          <w:b/>
          <w:sz w:val="28"/>
          <w:szCs w:val="24"/>
        </w:rPr>
        <w:t>第五届渔业海洋学学术研讨会会议通知（第一轮）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会议背景：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渔业海洋学</w:t>
      </w:r>
      <w:r>
        <w:rPr>
          <w:rFonts w:hint="eastAsia" w:ascii="Times New Roman" w:hAnsi="Times New Roman" w:eastAsia="宋体" w:cs="Times New Roman"/>
          <w:sz w:val="24"/>
          <w:szCs w:val="24"/>
        </w:rPr>
        <w:t>涉及气候学、海洋学、生态学及渔业科学等多学科交叉研究，</w:t>
      </w:r>
      <w:r>
        <w:rPr>
          <w:rFonts w:ascii="Times New Roman" w:hAnsi="Times New Roman" w:eastAsia="宋体" w:cs="Times New Roman"/>
          <w:sz w:val="24"/>
          <w:szCs w:val="24"/>
        </w:rPr>
        <w:t>是</w:t>
      </w:r>
      <w:r>
        <w:rPr>
          <w:rFonts w:hint="eastAsia" w:ascii="Times New Roman" w:hAnsi="Times New Roman" w:eastAsia="宋体" w:cs="Times New Roman"/>
          <w:sz w:val="24"/>
          <w:szCs w:val="24"/>
        </w:rPr>
        <w:t>相关学科领域</w:t>
      </w:r>
      <w:r>
        <w:rPr>
          <w:rFonts w:ascii="Times New Roman" w:hAnsi="Times New Roman" w:eastAsia="宋体" w:cs="Times New Roman"/>
          <w:sz w:val="24"/>
          <w:szCs w:val="24"/>
        </w:rPr>
        <w:t>的</w:t>
      </w:r>
      <w:r>
        <w:rPr>
          <w:rFonts w:hint="eastAsia" w:ascii="Times New Roman" w:hAnsi="Times New Roman" w:eastAsia="宋体" w:cs="Times New Roman"/>
          <w:sz w:val="24"/>
          <w:szCs w:val="24"/>
        </w:rPr>
        <w:t>前沿、</w:t>
      </w:r>
      <w:r>
        <w:rPr>
          <w:rFonts w:ascii="Times New Roman" w:hAnsi="Times New Roman" w:eastAsia="宋体" w:cs="Times New Roman"/>
          <w:sz w:val="24"/>
          <w:szCs w:val="24"/>
        </w:rPr>
        <w:t>热点研究方向。渔业海洋学</w:t>
      </w:r>
      <w:r>
        <w:rPr>
          <w:rFonts w:hint="eastAsia" w:ascii="Times New Roman" w:hAnsi="Times New Roman" w:eastAsia="宋体" w:cs="Times New Roman"/>
          <w:sz w:val="24"/>
          <w:szCs w:val="24"/>
        </w:rPr>
        <w:t>学术</w:t>
      </w:r>
      <w:r>
        <w:rPr>
          <w:rFonts w:ascii="Times New Roman" w:hAnsi="Times New Roman" w:eastAsia="宋体" w:cs="Times New Roman"/>
          <w:sz w:val="24"/>
          <w:szCs w:val="24"/>
        </w:rPr>
        <w:t>研讨会由国内外相关领域的科学家组织发起，旨在提供一个</w:t>
      </w:r>
      <w:r>
        <w:rPr>
          <w:rFonts w:hint="eastAsia" w:ascii="Times New Roman" w:hAnsi="Times New Roman" w:eastAsia="宋体" w:cs="Times New Roman"/>
          <w:sz w:val="24"/>
          <w:szCs w:val="24"/>
        </w:rPr>
        <w:t>相关学科人才</w:t>
      </w:r>
      <w:r>
        <w:rPr>
          <w:rFonts w:ascii="Times New Roman" w:hAnsi="Times New Roman" w:eastAsia="宋体" w:cs="Times New Roman"/>
          <w:sz w:val="24"/>
          <w:szCs w:val="24"/>
        </w:rPr>
        <w:t>交流和思想碰撞的平台，</w:t>
      </w:r>
      <w:r>
        <w:rPr>
          <w:rFonts w:hint="eastAsia" w:ascii="Times New Roman" w:hAnsi="Times New Roman" w:eastAsia="宋体" w:cs="Times New Roman"/>
          <w:sz w:val="24"/>
          <w:szCs w:val="24"/>
        </w:rPr>
        <w:t>促进多学科交叉融合，</w:t>
      </w:r>
      <w:r>
        <w:rPr>
          <w:rFonts w:ascii="Times New Roman" w:hAnsi="Times New Roman" w:eastAsia="宋体" w:cs="Times New Roman"/>
          <w:sz w:val="24"/>
          <w:szCs w:val="24"/>
        </w:rPr>
        <w:t>有利于了解</w:t>
      </w:r>
      <w:r>
        <w:rPr>
          <w:rFonts w:hint="eastAsia" w:ascii="Times New Roman" w:hAnsi="Times New Roman" w:eastAsia="宋体" w:cs="Times New Roman"/>
          <w:sz w:val="24"/>
          <w:szCs w:val="24"/>
        </w:rPr>
        <w:t>和加深</w:t>
      </w:r>
      <w:r>
        <w:rPr>
          <w:rFonts w:ascii="Times New Roman" w:hAnsi="Times New Roman" w:eastAsia="宋体" w:cs="Times New Roman"/>
          <w:sz w:val="24"/>
          <w:szCs w:val="24"/>
        </w:rPr>
        <w:t>渔业海洋学</w:t>
      </w:r>
      <w:r>
        <w:rPr>
          <w:rFonts w:hint="eastAsia" w:ascii="Times New Roman" w:hAnsi="Times New Roman" w:eastAsia="宋体" w:cs="Times New Roman"/>
          <w:sz w:val="24"/>
          <w:szCs w:val="24"/>
        </w:rPr>
        <w:t>研究</w:t>
      </w:r>
      <w:r>
        <w:rPr>
          <w:rFonts w:ascii="Times New Roman" w:hAnsi="Times New Roman" w:eastAsia="宋体" w:cs="Times New Roman"/>
          <w:sz w:val="24"/>
          <w:szCs w:val="24"/>
        </w:rPr>
        <w:t>领域的国际前沿动态，为我国的渔业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海洋</w:t>
      </w:r>
      <w:r>
        <w:rPr>
          <w:rFonts w:hint="eastAsia" w:ascii="Times New Roman" w:hAnsi="Times New Roman" w:eastAsia="宋体" w:cs="Times New Roman"/>
          <w:sz w:val="24"/>
          <w:szCs w:val="24"/>
        </w:rPr>
        <w:t>等</w:t>
      </w:r>
      <w:r>
        <w:rPr>
          <w:rFonts w:ascii="Times New Roman" w:hAnsi="Times New Roman" w:eastAsia="宋体" w:cs="Times New Roman"/>
          <w:sz w:val="24"/>
          <w:szCs w:val="24"/>
        </w:rPr>
        <w:t>学科的</w:t>
      </w:r>
      <w:r>
        <w:rPr>
          <w:rFonts w:hint="eastAsia" w:ascii="Times New Roman" w:hAnsi="Times New Roman" w:eastAsia="宋体" w:cs="Times New Roman"/>
          <w:sz w:val="24"/>
          <w:szCs w:val="24"/>
        </w:rPr>
        <w:t>未来</w:t>
      </w:r>
      <w:r>
        <w:rPr>
          <w:rFonts w:ascii="Times New Roman" w:hAnsi="Times New Roman" w:eastAsia="宋体" w:cs="Times New Roman"/>
          <w:sz w:val="24"/>
          <w:szCs w:val="24"/>
        </w:rPr>
        <w:t>发展提供引领和建议。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迄今，渔业海洋学学术研讨会共举办四届（2</w:t>
      </w:r>
      <w:r>
        <w:rPr>
          <w:rFonts w:ascii="Times New Roman" w:hAnsi="Times New Roman" w:eastAsia="宋体" w:cs="Times New Roman"/>
          <w:sz w:val="24"/>
          <w:szCs w:val="24"/>
        </w:rPr>
        <w:t>016</w:t>
      </w:r>
      <w:r>
        <w:rPr>
          <w:rFonts w:hint="eastAsia" w:ascii="Times New Roman" w:hAnsi="Times New Roman" w:eastAsia="宋体" w:cs="Times New Roman"/>
          <w:sz w:val="24"/>
          <w:szCs w:val="24"/>
        </w:rPr>
        <w:t>、2</w:t>
      </w:r>
      <w:r>
        <w:rPr>
          <w:rFonts w:ascii="Times New Roman" w:hAnsi="Times New Roman" w:eastAsia="宋体" w:cs="Times New Roman"/>
          <w:sz w:val="24"/>
          <w:szCs w:val="24"/>
        </w:rPr>
        <w:t>017</w:t>
      </w:r>
      <w:r>
        <w:rPr>
          <w:rFonts w:hint="eastAsia" w:ascii="Times New Roman" w:hAnsi="Times New Roman" w:eastAsia="宋体" w:cs="Times New Roman"/>
          <w:sz w:val="24"/>
          <w:szCs w:val="24"/>
        </w:rPr>
        <w:t>、2</w:t>
      </w:r>
      <w:r>
        <w:rPr>
          <w:rFonts w:ascii="Times New Roman" w:hAnsi="Times New Roman" w:eastAsia="宋体" w:cs="Times New Roman"/>
          <w:sz w:val="24"/>
          <w:szCs w:val="24"/>
        </w:rPr>
        <w:t>018</w:t>
      </w:r>
      <w:r>
        <w:rPr>
          <w:rFonts w:hint="eastAsia" w:ascii="Times New Roman" w:hAnsi="Times New Roman" w:eastAsia="宋体" w:cs="Times New Roman"/>
          <w:sz w:val="24"/>
          <w:szCs w:val="24"/>
        </w:rPr>
        <w:t>、2</w:t>
      </w:r>
      <w:r>
        <w:rPr>
          <w:rFonts w:ascii="Times New Roman" w:hAnsi="Times New Roman" w:eastAsia="宋体" w:cs="Times New Roman"/>
          <w:sz w:val="24"/>
          <w:szCs w:val="24"/>
        </w:rPr>
        <w:t>020</w:t>
      </w:r>
      <w:r>
        <w:rPr>
          <w:rFonts w:hint="eastAsia" w:ascii="Times New Roman" w:hAnsi="Times New Roman" w:eastAsia="宋体" w:cs="Times New Roman"/>
          <w:sz w:val="24"/>
          <w:szCs w:val="24"/>
        </w:rPr>
        <w:t>），承办单位包括中国海洋大学、上海海洋大学、自然资源部第二海洋研究所等国内知名涉海单位，</w:t>
      </w:r>
      <w:r>
        <w:rPr>
          <w:rFonts w:ascii="Times New Roman" w:hAnsi="Times New Roman" w:eastAsia="宋体" w:cs="Times New Roman"/>
          <w:sz w:val="24"/>
          <w:szCs w:val="24"/>
        </w:rPr>
        <w:t>产生了良好的学术效果。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由中国海洋大学承办的“第五届渔业海洋学学术研讨会”将于</w:t>
      </w:r>
      <w:r>
        <w:rPr>
          <w:rFonts w:ascii="Times New Roman" w:hAnsi="Times New Roman" w:eastAsia="宋体" w:cs="Times New Roman"/>
          <w:b/>
          <w:sz w:val="24"/>
          <w:szCs w:val="24"/>
        </w:rPr>
        <w:t>2021年11月20-21日</w:t>
      </w:r>
      <w:r>
        <w:rPr>
          <w:rFonts w:ascii="Times New Roman" w:hAnsi="Times New Roman" w:eastAsia="宋体" w:cs="Times New Roman"/>
          <w:sz w:val="24"/>
          <w:szCs w:val="24"/>
        </w:rPr>
        <w:t>在中国海洋大学学术交流中心召开。诚邀各界同仁投稿参加。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4679950" cy="2339975"/>
            <wp:effectExtent l="0" t="0" r="6350" b="9525"/>
            <wp:docPr id="1" name="图片 1" descr="上海海洋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上海海洋大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0" distR="0">
            <wp:extent cx="4679950" cy="2226945"/>
            <wp:effectExtent l="0" t="0" r="635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54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22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往届会议合影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会议日程：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11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ascii="Times New Roman" w:hAnsi="Times New Roman" w:eastAsia="宋体" w:cs="Times New Roman"/>
          <w:sz w:val="24"/>
          <w:szCs w:val="24"/>
        </w:rPr>
        <w:t>19</w:t>
      </w:r>
      <w:r>
        <w:rPr>
          <w:rFonts w:hint="eastAsia" w:ascii="Times New Roman" w:hAnsi="Times New Roman" w:eastAsia="宋体" w:cs="Times New Roman"/>
          <w:sz w:val="24"/>
          <w:szCs w:val="24"/>
        </w:rPr>
        <w:t>日报道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11</w:t>
      </w:r>
      <w:r>
        <w:rPr>
          <w:rFonts w:hint="eastAsia" w:ascii="Times New Roman" w:hAnsi="Times New Roman" w:eastAsia="宋体" w:cs="Times New Roman"/>
          <w:sz w:val="24"/>
          <w:szCs w:val="24"/>
        </w:rPr>
        <w:t>月2</w:t>
      </w:r>
      <w:r>
        <w:rPr>
          <w:rFonts w:ascii="Times New Roman" w:hAnsi="Times New Roman" w:eastAsia="宋体" w:cs="Times New Roman"/>
          <w:sz w:val="24"/>
          <w:szCs w:val="24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</w:rPr>
        <w:t>日会议开幕、特邀报告、参会报告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11</w:t>
      </w:r>
      <w:r>
        <w:rPr>
          <w:rFonts w:hint="eastAsia" w:ascii="Times New Roman" w:hAnsi="Times New Roman" w:eastAsia="宋体" w:cs="Times New Roman"/>
          <w:sz w:val="24"/>
          <w:szCs w:val="24"/>
        </w:rPr>
        <w:t>月2</w:t>
      </w: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日参会报告、会议闭幕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</w:t>
      </w: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月2</w:t>
      </w: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日返程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会议议题：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1）气候变化背景下</w:t>
      </w:r>
      <w:r>
        <w:rPr>
          <w:rFonts w:hint="eastAsia" w:ascii="Times New Roman" w:hAnsi="Times New Roman" w:eastAsia="宋体" w:cs="Times New Roman"/>
          <w:sz w:val="24"/>
          <w:szCs w:val="24"/>
        </w:rPr>
        <w:t>头足类</w:t>
      </w:r>
      <w:r>
        <w:rPr>
          <w:rFonts w:ascii="Times New Roman" w:hAnsi="Times New Roman" w:eastAsia="宋体" w:cs="Times New Roman"/>
          <w:sz w:val="24"/>
          <w:szCs w:val="24"/>
        </w:rPr>
        <w:t>渔业资源可持续利用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2）渔业生态系统对人类活动和气候变化的响应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3）重要渔业资源生活史与补充过程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4）极地生物资源利用与管理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5）海洋渔业遥感与大数据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6</w:t>
      </w:r>
      <w:r>
        <w:rPr>
          <w:rFonts w:hint="eastAsia" w:ascii="Times New Roman" w:hAnsi="Times New Roman" w:eastAsia="宋体" w:cs="Times New Roman"/>
          <w:sz w:val="24"/>
          <w:szCs w:val="24"/>
        </w:rPr>
        <w:t>）渔业海洋学相关前沿热点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会议语言：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中文（或英文）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报名方式及费用：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填写报名回执，发送至会议秘书处联系人邮箱；无注册费，食宿自理。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报名截止时间：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2021年10月20日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摘要提交截止时间：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2021年</w:t>
      </w:r>
      <w:r>
        <w:rPr>
          <w:rFonts w:hint="eastAsia" w:ascii="Times New Roman" w:hAnsi="Times New Roman" w:eastAsia="宋体" w:cs="Times New Roman"/>
          <w:sz w:val="24"/>
          <w:szCs w:val="24"/>
        </w:rPr>
        <w:t>1</w:t>
      </w:r>
      <w:r>
        <w:rPr>
          <w:rFonts w:ascii="Times New Roman" w:hAnsi="Times New Roman" w:eastAsia="宋体" w:cs="Times New Roman"/>
          <w:sz w:val="24"/>
          <w:szCs w:val="24"/>
        </w:rPr>
        <w:t>0月20日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住宿</w:t>
      </w:r>
      <w:r>
        <w:rPr>
          <w:rFonts w:ascii="Times New Roman" w:hAnsi="Times New Roman" w:eastAsia="宋体" w:cs="Times New Roman"/>
          <w:b/>
          <w:sz w:val="24"/>
          <w:szCs w:val="24"/>
        </w:rPr>
        <w:t>: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中国海洋大学学术交流中心（青岛市市南区红岛路8号）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会议地点：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中国海洋大学学术交流中心（青岛市市南区红岛路8号）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会议秘书处联系人：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马舒扬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中国海洋大学水产学院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青岛市鱼山路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5号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+86-13165083808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Email：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shuyang@ouc.edu.cn</w:t>
            </w:r>
          </w:p>
        </w:tc>
        <w:tc>
          <w:tcPr>
            <w:tcW w:w="4148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李铃钰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中国海洋大学水产学院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青岛市鱼山路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5号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+86-13861038841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 w:cs="Times New Roman"/>
          <w:b/>
          <w:bCs/>
          <w:color w:val="333333"/>
          <w:sz w:val="28"/>
          <w:szCs w:val="24"/>
        </w:rPr>
      </w:pPr>
      <w:r>
        <w:rPr>
          <w:rFonts w:ascii="宋体" w:hAnsi="宋体" w:eastAsia="宋体" w:cs="Times New Roman"/>
          <w:b/>
          <w:bCs/>
          <w:color w:val="333333"/>
          <w:sz w:val="28"/>
          <w:szCs w:val="24"/>
        </w:rPr>
        <w:t>报名回执:</w:t>
      </w:r>
      <w:r>
        <w:rPr>
          <w:rFonts w:hint="eastAsia" w:ascii="宋体" w:hAnsi="宋体" w:eastAsia="宋体" w:cs="Times New Roman"/>
          <w:b/>
          <w:bCs/>
          <w:color w:val="333333"/>
          <w:sz w:val="28"/>
          <w:szCs w:val="24"/>
        </w:rPr>
        <w:t>（请</w:t>
      </w:r>
      <w:r>
        <w:rPr>
          <w:rFonts w:hint="eastAsia" w:ascii="Segoe UI Emoji" w:hAnsi="Segoe UI Emoji" w:eastAsia="宋体" w:cs="Segoe UI Emoji"/>
          <w:b/>
          <w:bCs/>
          <w:color w:val="333333"/>
          <w:sz w:val="28"/>
          <w:szCs w:val="24"/>
        </w:rPr>
        <w:t>打勾</w:t>
      </w:r>
      <w:r>
        <w:rPr>
          <w:rFonts w:hint="eastAsia" w:ascii="Segoe UI Emoji" w:hAnsi="Segoe UI Emoji" w:eastAsia="宋体" w:cs="Segoe UI Emoji"/>
          <w:b/>
          <w:bCs/>
          <w:color w:val="333333"/>
          <w:sz w:val="28"/>
          <w:szCs w:val="24"/>
        </w:rPr>
        <w:sym w:font="Wingdings 2" w:char="F052"/>
      </w:r>
      <w:r>
        <w:rPr>
          <w:rFonts w:hint="eastAsia" w:ascii="宋体" w:hAnsi="宋体" w:eastAsia="宋体" w:cs="Times New Roman"/>
          <w:b/>
          <w:bCs/>
          <w:color w:val="333333"/>
          <w:sz w:val="28"/>
          <w:szCs w:val="24"/>
        </w:rPr>
        <w:t>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74"/>
        <w:gridCol w:w="1074"/>
        <w:gridCol w:w="1814"/>
        <w:gridCol w:w="1074"/>
        <w:gridCol w:w="3284"/>
        <w:gridCol w:w="4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  <w:vAlign w:val="center"/>
          </w:tcPr>
          <w:p>
            <w:pPr>
              <w:pStyle w:val="2"/>
              <w:spacing w:before="0" w:beforeAutospacing="0" w:after="90" w:afterAutospacing="0" w:line="45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姓名</w:t>
            </w:r>
          </w:p>
        </w:tc>
        <w:tc>
          <w:tcPr>
            <w:tcW w:w="379" w:type="pct"/>
            <w:vAlign w:val="center"/>
          </w:tcPr>
          <w:p>
            <w:pPr>
              <w:pStyle w:val="2"/>
              <w:spacing w:before="0" w:beforeAutospacing="0" w:after="90" w:afterAutospacing="0" w:line="45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职称</w:t>
            </w:r>
          </w:p>
        </w:tc>
        <w:tc>
          <w:tcPr>
            <w:tcW w:w="379" w:type="pct"/>
            <w:vAlign w:val="center"/>
          </w:tcPr>
          <w:p>
            <w:pPr>
              <w:pStyle w:val="2"/>
              <w:spacing w:before="0" w:beforeAutospacing="0" w:after="90" w:afterAutospacing="0" w:line="45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单位</w:t>
            </w:r>
          </w:p>
        </w:tc>
        <w:tc>
          <w:tcPr>
            <w:tcW w:w="640" w:type="pct"/>
            <w:vAlign w:val="center"/>
          </w:tcPr>
          <w:p>
            <w:pPr>
              <w:pStyle w:val="2"/>
              <w:spacing w:before="0" w:beforeAutospacing="0" w:after="90" w:afterAutospacing="0" w:line="45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手机号码</w:t>
            </w:r>
          </w:p>
        </w:tc>
        <w:tc>
          <w:tcPr>
            <w:tcW w:w="379" w:type="pct"/>
            <w:vAlign w:val="center"/>
          </w:tcPr>
          <w:p>
            <w:pPr>
              <w:pStyle w:val="2"/>
              <w:spacing w:before="0" w:beforeAutospacing="0" w:after="90" w:afterAutospacing="0" w:line="45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邮箱</w:t>
            </w:r>
          </w:p>
        </w:tc>
        <w:tc>
          <w:tcPr>
            <w:tcW w:w="1158" w:type="pct"/>
            <w:vAlign w:val="center"/>
          </w:tcPr>
          <w:p>
            <w:pPr>
              <w:pStyle w:val="2"/>
              <w:spacing w:before="0" w:beforeAutospacing="0" w:after="90" w:afterAutospacing="0" w:line="45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hint="eastAsia" w:cs="Times New Roman"/>
                <w:color w:val="333333"/>
              </w:rPr>
              <w:t>汇报形式</w:t>
            </w:r>
          </w:p>
        </w:tc>
        <w:tc>
          <w:tcPr>
            <w:tcW w:w="1686" w:type="pct"/>
            <w:vAlign w:val="center"/>
          </w:tcPr>
          <w:p>
            <w:pPr>
              <w:pStyle w:val="2"/>
              <w:spacing w:before="0" w:beforeAutospacing="0" w:after="90" w:afterAutospacing="0" w:line="45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是否需要酒店预订</w:t>
            </w:r>
            <w:r>
              <w:rPr>
                <w:rFonts w:hint="eastAsia" w:cs="Times New Roman"/>
                <w:color w:val="333333"/>
              </w:rPr>
              <w:t>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口头 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海报 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无</w:t>
            </w:r>
          </w:p>
        </w:tc>
        <w:tc>
          <w:tcPr>
            <w:tcW w:w="168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9 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20 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86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86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86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86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86" w:type="pc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投稿议题：（上述1</w:t>
      </w:r>
      <w:r>
        <w:rPr>
          <w:rFonts w:ascii="宋体" w:hAnsi="宋体" w:eastAsia="宋体" w:cs="Times New Roman"/>
          <w:sz w:val="24"/>
          <w:szCs w:val="24"/>
        </w:rPr>
        <w:t>-6</w:t>
      </w:r>
      <w:r>
        <w:rPr>
          <w:rFonts w:hint="eastAsia" w:ascii="宋体" w:hAnsi="宋体" w:eastAsia="宋体" w:cs="Times New Roman"/>
          <w:sz w:val="24"/>
          <w:szCs w:val="24"/>
        </w:rPr>
        <w:t>议题）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汇报题目：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汇报人：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摘要：（中文，3</w:t>
      </w:r>
      <w:r>
        <w:rPr>
          <w:rFonts w:ascii="宋体" w:hAnsi="宋体" w:eastAsia="宋体" w:cs="Times New Roman"/>
          <w:sz w:val="24"/>
          <w:szCs w:val="24"/>
        </w:rPr>
        <w:t>00</w:t>
      </w:r>
      <w:r>
        <w:rPr>
          <w:rFonts w:hint="eastAsia" w:ascii="宋体" w:hAnsi="宋体" w:eastAsia="宋体" w:cs="Times New Roman"/>
          <w:sz w:val="24"/>
          <w:szCs w:val="24"/>
        </w:rPr>
        <w:t>字内）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8EA20"/>
    <w:multiLevelType w:val="singleLevel"/>
    <w:tmpl w:val="3468EA20"/>
    <w:lvl w:ilvl="0" w:tentative="0">
      <w:start w:val="1"/>
      <w:numFmt w:val="decimal"/>
      <w:pStyle w:val="6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36D6E"/>
    <w:rsid w:val="32136D6E"/>
    <w:rsid w:val="5C43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1"/>
    <w:next w:val="1"/>
    <w:uiPriority w:val="0"/>
    <w:pPr>
      <w:keepNext/>
      <w:keepLines/>
      <w:numPr>
        <w:ilvl w:val="0"/>
        <w:numId w:val="1"/>
      </w:numPr>
      <w:spacing w:before="340" w:beforeLines="0" w:after="330" w:afterLines="0" w:line="576" w:lineRule="auto"/>
      <w:outlineLvl w:val="0"/>
    </w:pPr>
    <w:rPr>
      <w:rFonts w:hint="default" w:asciiTheme="minorAscii" w:hAnsiTheme="minorAscii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2021-09-14T04:33:00Z</dcterms:created>
  <dc:creator>阳</dc:creator>
  <cp:lastModifiedBy>阳</cp:lastModifiedBy>
  <dcterms:modified xsi:type="dcterms:W3CDTF">2021-09-14T04:34:16Z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1AAAC03E73BE4A0D8AD219CBDF9DDEE3</vt:lpwstr>
  </property>
</Properties>
</file>